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1.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The assignment must be submitted as </w:t>
      </w:r>
      <w:r w:rsidRPr="0032431A">
        <w:rPr>
          <w:rFonts w:ascii="Arial" w:eastAsia="Times New Roman" w:hAnsi="Arial" w:cs="Arial"/>
          <w:b/>
          <w:color w:val="FF0000"/>
          <w:sz w:val="32"/>
          <w:szCs w:val="32"/>
        </w:rPr>
        <w:t>one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 xml:space="preserve"> Word document.  All charts, graphs, must be computer </w:t>
      </w:r>
      <w:bookmarkStart w:id="0" w:name="_GoBack"/>
      <w:bookmarkEnd w:id="0"/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generated and must be cut/paste into the </w:t>
      </w:r>
      <w:r w:rsidRPr="0032431A">
        <w:rPr>
          <w:rFonts w:ascii="Arial" w:eastAsia="Times New Roman" w:hAnsi="Arial" w:cs="Arial"/>
          <w:b/>
          <w:color w:val="FF0000"/>
          <w:sz w:val="32"/>
          <w:szCs w:val="32"/>
        </w:rPr>
        <w:t>one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Word document.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Only one document will be opened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.</w:t>
      </w:r>
    </w:p>
    <w:p w:rsidR="0032431A" w:rsidRPr="0032431A" w:rsidRDefault="0032431A" w:rsidP="0032431A">
      <w:pPr>
        <w:ind w:firstLine="72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                                                     </w:t>
      </w:r>
    </w:p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2.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Show </w:t>
      </w:r>
      <w:r w:rsidRPr="0032431A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</w:rPr>
        <w:t>All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work to get </w:t>
      </w:r>
      <w:r w:rsidRPr="0032431A">
        <w:rPr>
          <w:rFonts w:ascii="Arial" w:eastAsia="Times New Roman" w:hAnsi="Arial" w:cs="Arial"/>
          <w:b/>
          <w:color w:val="FF0000"/>
          <w:sz w:val="32"/>
          <w:szCs w:val="32"/>
        </w:rPr>
        <w:t>full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credit.</w:t>
      </w:r>
    </w:p>
    <w:p w:rsidR="0032431A" w:rsidRPr="0032431A" w:rsidRDefault="0032431A" w:rsidP="0032431A">
      <w:pPr>
        <w:ind w:left="108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    </w:t>
      </w:r>
    </w:p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3.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The problem set must include the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Standard Cover Page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</w:t>
      </w:r>
    </w:p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4.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Submit the problems in the same order they are assigned.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</w:t>
      </w:r>
    </w:p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5.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Ensure that the final answer is </w:t>
      </w:r>
      <w:r w:rsidRPr="0032431A">
        <w:rPr>
          <w:rFonts w:ascii="Arial" w:eastAsia="Times New Roman" w:hAnsi="Arial" w:cs="Arial"/>
          <w:b/>
          <w:color w:val="FF0000"/>
          <w:sz w:val="32"/>
          <w:szCs w:val="32"/>
        </w:rPr>
        <w:t>clearly presented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.  Highlight, darken, make red, box the answer, put it on separate line, etc.  Do something to ensure the answer is clearly presented.</w:t>
      </w:r>
    </w:p>
    <w:p w:rsidR="0032431A" w:rsidRPr="0032431A" w:rsidRDefault="0032431A" w:rsidP="0032431A">
      <w:pPr>
        <w:spacing w:line="231" w:lineRule="atLeast"/>
        <w:ind w:left="72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</w:t>
      </w:r>
    </w:p>
    <w:p w:rsidR="0032431A" w:rsidRPr="0032431A" w:rsidRDefault="0032431A" w:rsidP="0032431A">
      <w:pPr>
        <w:ind w:left="1080" w:hanging="360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6.</w:t>
      </w:r>
      <w:r w:rsidRPr="0032431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   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Do not submit a handwritten nor 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scanned</w:t>
      </w:r>
      <w:r w:rsidRPr="0032431A">
        <w:rPr>
          <w:rFonts w:ascii="Arial" w:eastAsia="Times New Roman" w:hAnsi="Arial" w:cs="Arial"/>
          <w:b/>
          <w:color w:val="000000"/>
          <w:sz w:val="32"/>
          <w:szCs w:val="32"/>
        </w:rPr>
        <w:t> copy of the assignment.  It will not be graded.</w:t>
      </w:r>
    </w:p>
    <w:p w:rsidR="0032431A" w:rsidRPr="0032431A" w:rsidRDefault="0032431A" w:rsidP="0032431A">
      <w:pPr>
        <w:spacing w:after="160" w:line="231" w:lineRule="atLeast"/>
        <w:rPr>
          <w:rFonts w:ascii="Calibri" w:eastAsia="Times New Roman" w:hAnsi="Calibri" w:cs="Times New Roman"/>
          <w:b/>
          <w:color w:val="000000"/>
          <w:sz w:val="32"/>
          <w:szCs w:val="32"/>
        </w:rPr>
      </w:pPr>
      <w:r w:rsidRPr="0032431A">
        <w:rPr>
          <w:rFonts w:ascii="Calibri" w:eastAsia="Times New Roman" w:hAnsi="Calibri" w:cs="Times New Roman"/>
          <w:b/>
          <w:color w:val="000000"/>
          <w:sz w:val="32"/>
          <w:szCs w:val="32"/>
        </w:rPr>
        <w:t> </w:t>
      </w:r>
    </w:p>
    <w:p w:rsidR="0032431A" w:rsidRDefault="0032431A" w:rsidP="0032431A">
      <w:pPr>
        <w:spacing w:after="160" w:line="23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CALCULATING DSCRIPTIVE STATISTICS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1.The following data represents the number of employees who resigned for an 18-month period within the first two months of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being hired;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0     18     19     33     38     39     35     31     22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20   32     27     32     30     20     18     28     22</w:t>
      </w:r>
    </w:p>
    <w:p w:rsidR="0032431A" w:rsidRPr="0032431A" w:rsidRDefault="0032431A" w:rsidP="0032431A">
      <w:pPr>
        <w:spacing w:line="235" w:lineRule="atLeast"/>
        <w:ind w:left="72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Verify that Chebyshev’s Theorem hold true by determining the percent of observations that fall within+/- two and three standard deviations from the mean.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2. Chick-fil-A documented the typical wait time customers experienced to place an order when they initially opened the store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in Atlantic City New Jersey.  Following are the wait times in minutes: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1    4    6    0    4    3    10    0    4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Calculate the z-score for the following times: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 minute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3 minutes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7 minutes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12 minutes</w:t>
      </w:r>
    </w:p>
    <w:p w:rsidR="0032431A" w:rsidRPr="0032431A" w:rsidRDefault="0032431A" w:rsidP="0032431A">
      <w:pPr>
        <w:spacing w:after="160" w:line="235" w:lineRule="atLeast"/>
        <w:ind w:left="72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3. As the pandemic began to phase out, the YMCA tracked the number of clients that visited their showroom. Management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maintained records for a 150-day period to submit the research team.  Following is a frequency table of customer arrivals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for the 150-day period.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No. of Customers per day                 Frequency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20 to under 40                                       10   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40 to under 60                                       16   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60 to under 80                                       25   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80 to under 100                                     65  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100 to under 120                                   34     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Calculate the approximate average number of customers per day.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Calculate the approximate variance and standard deviation of customers per day.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INTRODUCTION TO PROBABILITIES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4. At Trattoria, 22% of the </w:t>
      </w:r>
      <w:proofErr w:type="spell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customers</w:t>
      </w:r>
      <w:proofErr w:type="spellEnd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order take-out.    If 8% of the </w:t>
      </w:r>
      <w:proofErr w:type="spell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customers</w:t>
      </w:r>
      <w:proofErr w:type="spellEnd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order take-out and choose an order of French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fires,</w:t>
      </w:r>
      <w:proofErr w:type="gramEnd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determine the probability that a customer who orders takeout will order French fries.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5. In millions, following are the number of AT&amp;T cell phone users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AT&amp;T Users Age                          Male         Female</w:t>
      </w:r>
    </w:p>
    <w:p w:rsidR="0032431A" w:rsidRPr="0032431A" w:rsidRDefault="0032431A" w:rsidP="0032431A">
      <w:pPr>
        <w:ind w:left="72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13-17 years old                                 95              80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18-24                                                361          250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25-34                                                371            260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35-44                                                201           160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45-54                                                100            99    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55-64                                                  53             59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         65 years and older                              37            39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Determine the probability that a randomly selected person is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Is a female: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Is 18 to 24 years of age: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Was a woman who is 35 years or older: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Was a woman or 25 to 35 years old: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DISCRETE PROBABILITY DISTRIBUTIONS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6.  During the pandemic, 43% of all web traffic came from laptops and desktops.  If a random sample of 11 households were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selected,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probability that exactly two households used a laptop to access the web?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probability that less than three households used a laptop to access the web?</w:t>
      </w:r>
    </w:p>
    <w:p w:rsidR="0032431A" w:rsidRPr="0032431A" w:rsidRDefault="0032431A" w:rsidP="0032431A">
      <w:pPr>
        <w:spacing w:after="160"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mean and standard deviation for this distribution?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7. During December 2017, American Airlines lost an average of 2.01 bags per 1000 passengers.  Assume the number of lost    bags follows the Poisson Distribution.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probability that, of the next 1000 American passengers, nobody will lose their bag?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What is the probability that, of the next 1000 American passengers, fewer than three will lose their bag?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What is the probability that, of the next 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500</w:t>
      </w:r>
      <w:proofErr w:type="gramEnd"/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American passengers, nobody will lose their bag?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NORMAL PROBABILITY DISTRIBUTIONS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8. The average number of miles driven on a full tank of gas in a Honda CR-V before the “near empty” light for gas comes on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is 320.  Assume mileage follows a normal distribution with a standard deviation of 30 miles.  What is the probability 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gramEnd"/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before the “near empty” light comes on the CR-V will travel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Fewer than 330 miles on the next tank of gas?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More than 308 miles on the next tank of gas?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Between 305 and 325 miles on the next tank of gas?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SAMPLING AND SAMPLING DISTRIBUTIONS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9. The pandemic has impacted the restaurant industry with such force many had to close after many years of success.  One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restaurant, Witherspoon Grill in Princeton NJ was able to survive the many months of no business. But to maximize it’s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chances to survive 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to reopening</w:t>
      </w:r>
      <w:proofErr w:type="gramEnd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of the eating industry, seeks to use many tools to ensure profitability. The owners are well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aware, that the time patrons spend at the table actually affects profitability.  It was found that the average number a 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minutes</w:t>
      </w:r>
      <w:proofErr w:type="gramEnd"/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a customer spends at a table for dinner is 93 minutes with a standard deviation of 17 minutes.  Assume that the number of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minutes patrons spend at the table follows the normal distribution.  Calculate the probability that the average number of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minutes that diners spend at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their table will less than 100 minutes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Using a sample size of 10 tables</w:t>
      </w:r>
    </w:p>
    <w:p w:rsidR="0032431A" w:rsidRPr="0032431A" w:rsidRDefault="0032431A" w:rsidP="0032431A">
      <w:pPr>
        <w:spacing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Using a sample size of 20 tables.</w:t>
      </w:r>
    </w:p>
    <w:p w:rsidR="0032431A" w:rsidRPr="0032431A" w:rsidRDefault="0032431A" w:rsidP="0032431A">
      <w:pPr>
        <w:spacing w:after="160" w:line="235" w:lineRule="atLeast"/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c.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Using a sample size of 30 tables.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Explain the differences in these probabilities.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CONFIDENCE INTERVALS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spacing w:after="160" w:line="235" w:lineRule="atLeast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10. PNC bank introduced a $12 checking account fee </w:t>
      </w:r>
      <w:proofErr w:type="gramStart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July,</w:t>
      </w:r>
      <w:proofErr w:type="gramEnd"/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2019.  To respond to customers who were very upset, management noted that this fee was one of the least compared to other banks.  To confirm this claim, PNC selected a sample of 30 random bank customers.  A sample of 30 customers paid an average of $12.55 per month on their interest-bearing accounts.  Assume the population standard deviation is $1.75.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Construct a 95% confidence interval to estimate the average fee for the population.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32431A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What is the margin of error for this interval?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Calibri" w:eastAsia="Times New Roman" w:hAnsi="Calibri" w:cs="Times New Roman"/>
          <w:color w:val="000000"/>
          <w:sz w:val="22"/>
          <w:szCs w:val="22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11. Goodyear Tires wants to estimate the tire life of its new Premier tire.  How many miles does it last? Determine the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sample size needed to construct a 98% confidence interval with a margin of error of 2,000 miles.  Assume the standard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deviation for the tire life of this particular brand is 8,000 miles.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HYPOTHESIS TESTING FOR A SINGLE POPULATION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12. Suppose NJCU advertised that its average class size has 35 or fewer students.  The faculty union was concerned that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budget cuts have led to increases in class size and requested to test this claim.  A random sample of 38 classes was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selected and the average class size was found to be 36.9 students.  Assume the standard deviation for class size at NJCU is</w:t>
      </w:r>
    </w:p>
    <w:p w:rsidR="0032431A" w:rsidRPr="0032431A" w:rsidRDefault="0032431A" w:rsidP="0032431A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8 students.  Using </w:t>
      </w:r>
      <w:r w:rsidRPr="0032431A">
        <w:rPr>
          <w:rFonts w:ascii="Times New Roman" w:eastAsia="Times New Roman" w:hAnsi="Times New Roman" w:cs="Times New Roman"/>
          <w:color w:val="464E56"/>
          <w:sz w:val="28"/>
          <w:szCs w:val="28"/>
          <w:shd w:val="clear" w:color="auto" w:fill="FFFFFF"/>
        </w:rPr>
        <w:t>α =0.05, answer: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Helvetica" w:eastAsia="Times New Roman" w:hAnsi="Helvetica" w:cs="Times New Roman"/>
          <w:color w:val="464E56"/>
          <w:sz w:val="21"/>
          <w:szCs w:val="21"/>
        </w:rPr>
        <w:t>a.</w:t>
      </w:r>
      <w:r w:rsidRPr="0032431A">
        <w:rPr>
          <w:rFonts w:ascii="Times New Roman" w:eastAsia="Times New Roman" w:hAnsi="Times New Roman" w:cs="Times New Roman"/>
          <w:color w:val="464E56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 Does the faculty union have enough evidence to refute the college’s claim?</w:t>
      </w:r>
    </w:p>
    <w:p w:rsidR="0032431A" w:rsidRPr="0032431A" w:rsidRDefault="0032431A" w:rsidP="0032431A">
      <w:pPr>
        <w:ind w:left="720" w:hanging="360"/>
        <w:rPr>
          <w:rFonts w:ascii="Calibri" w:eastAsia="Times New Roman" w:hAnsi="Calibri" w:cs="Times New Roman"/>
          <w:color w:val="000000"/>
          <w:sz w:val="22"/>
          <w:szCs w:val="22"/>
        </w:rPr>
      </w:pPr>
      <w:r w:rsidRPr="0032431A">
        <w:rPr>
          <w:rFonts w:ascii="Helvetica" w:eastAsia="Times New Roman" w:hAnsi="Helvetica" w:cs="Times New Roman"/>
          <w:color w:val="464E56"/>
          <w:sz w:val="21"/>
          <w:szCs w:val="21"/>
        </w:rPr>
        <w:t>b.</w:t>
      </w:r>
      <w:r w:rsidRPr="0032431A">
        <w:rPr>
          <w:rFonts w:ascii="Times New Roman" w:eastAsia="Times New Roman" w:hAnsi="Times New Roman" w:cs="Times New Roman"/>
          <w:color w:val="464E56"/>
          <w:sz w:val="14"/>
          <w:szCs w:val="14"/>
        </w:rPr>
        <w:t>     </w:t>
      </w:r>
      <w:r w:rsidRPr="0032431A">
        <w:rPr>
          <w:rFonts w:ascii="Times New Roman" w:eastAsia="Times New Roman" w:hAnsi="Times New Roman" w:cs="Times New Roman"/>
          <w:color w:val="000000"/>
          <w:sz w:val="28"/>
          <w:szCs w:val="28"/>
        </w:rPr>
        <w:t>Determine the p-value for this test.</w:t>
      </w:r>
    </w:p>
    <w:p w:rsidR="00F93679" w:rsidRDefault="0032431A"/>
    <w:sectPr w:rsidR="00F93679" w:rsidSect="00E31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31A"/>
    <w:rsid w:val="00223011"/>
    <w:rsid w:val="0032431A"/>
    <w:rsid w:val="0093358C"/>
    <w:rsid w:val="00E31E35"/>
    <w:rsid w:val="00E46545"/>
    <w:rsid w:val="00F20EBE"/>
    <w:rsid w:val="00F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4B8CD"/>
  <w15:chartTrackingRefBased/>
  <w15:docId w15:val="{9C0AE310-6610-CB4A-9CB7-29F55473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rame">
    <w:name w:val="grame"/>
    <w:basedOn w:val="DefaultParagraphFont"/>
    <w:rsid w:val="0032431A"/>
  </w:style>
  <w:style w:type="paragraph" w:styleId="ListParagraph">
    <w:name w:val="List Paragraph"/>
    <w:basedOn w:val="Normal"/>
    <w:uiPriority w:val="34"/>
    <w:qFormat/>
    <w:rsid w:val="003243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pelle">
    <w:name w:val="spelle"/>
    <w:basedOn w:val="DefaultParagraphFont"/>
    <w:rsid w:val="00324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1140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ayaelayyann@gmail.com</dc:creator>
  <cp:keywords/>
  <dc:description/>
  <cp:lastModifiedBy>ayaelayyann@gmail.com</cp:lastModifiedBy>
  <cp:revision>1</cp:revision>
  <dcterms:created xsi:type="dcterms:W3CDTF">2021-08-19T03:22:00Z</dcterms:created>
  <dcterms:modified xsi:type="dcterms:W3CDTF">2021-08-19T03:23:00Z</dcterms:modified>
</cp:coreProperties>
</file>